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jc w:val="center"/>
        <w:rPr>
          <w:rFonts w:hint="eastAsia" w:ascii="方正小标宋简体" w:eastAsia="方正小标宋简体"/>
          <w:kern w:val="0"/>
          <w:sz w:val="32"/>
          <w:szCs w:val="32"/>
        </w:rPr>
      </w:pPr>
      <w:r>
        <w:rPr>
          <w:rFonts w:hint="eastAsia" w:ascii="方正小标宋简体" w:eastAsia="方正小标宋简体"/>
          <w:kern w:val="0"/>
          <w:sz w:val="32"/>
          <w:szCs w:val="32"/>
        </w:rPr>
        <w:t>关于印发中央国家机关</w:t>
      </w:r>
    </w:p>
    <w:p>
      <w:pPr>
        <w:spacing w:line="500" w:lineRule="exact"/>
        <w:jc w:val="center"/>
        <w:rPr>
          <w:rFonts w:hint="eastAsia" w:ascii="方正小标宋简体" w:eastAsia="方正小标宋简体"/>
          <w:kern w:val="0"/>
          <w:sz w:val="32"/>
          <w:szCs w:val="32"/>
        </w:rPr>
      </w:pPr>
      <w:r>
        <w:rPr>
          <w:rFonts w:hint="eastAsia" w:ascii="方正小标宋简体" w:eastAsia="方正小标宋简体"/>
          <w:kern w:val="0"/>
          <w:sz w:val="32"/>
          <w:szCs w:val="32"/>
        </w:rPr>
        <w:t>人民防空行政处罚实施办法的通知</w:t>
      </w:r>
    </w:p>
    <w:p>
      <w:pPr>
        <w:spacing w:line="500" w:lineRule="exact"/>
        <w:jc w:val="center"/>
        <w:rPr>
          <w:rFonts w:ascii="宋体" w:hAnsi="宋体" w:eastAsia="楷体_GB2312"/>
          <w:kern w:val="0"/>
          <w:sz w:val="24"/>
        </w:rPr>
      </w:pPr>
      <w:r>
        <w:rPr>
          <w:rFonts w:ascii="宋体" w:hAnsi="宋体" w:eastAsia="楷体_GB2312"/>
          <w:kern w:val="0"/>
          <w:sz w:val="24"/>
        </w:rPr>
        <w:t>（〔98〕国管人防字第265号）</w:t>
      </w:r>
    </w:p>
    <w:p>
      <w:pPr>
        <w:spacing w:line="400" w:lineRule="atLeast"/>
        <w:rPr>
          <w:rFonts w:hint="eastAsia" w:ascii="宋体" w:hAnsi="宋体"/>
          <w:kern w:val="0"/>
          <w:sz w:val="24"/>
        </w:rPr>
      </w:pPr>
    </w:p>
    <w:p>
      <w:pPr>
        <w:spacing w:line="400" w:lineRule="atLeast"/>
        <w:rPr>
          <w:rFonts w:hint="eastAsia" w:ascii="宋体" w:hAnsi="宋体"/>
          <w:kern w:val="0"/>
          <w:sz w:val="24"/>
        </w:rPr>
      </w:pPr>
      <w:r>
        <w:rPr>
          <w:rFonts w:ascii="宋体" w:hAnsi="宋体"/>
          <w:kern w:val="0"/>
          <w:sz w:val="24"/>
        </w:rPr>
        <w:t>中央国家机关各部门：</w:t>
      </w:r>
    </w:p>
    <w:p>
      <w:pPr>
        <w:spacing w:line="400" w:lineRule="atLeast"/>
        <w:rPr>
          <w:rFonts w:ascii="宋体" w:hAnsi="宋体"/>
          <w:kern w:val="0"/>
          <w:sz w:val="24"/>
        </w:rPr>
      </w:pPr>
      <w:r>
        <w:rPr>
          <w:rFonts w:hint="eastAsia" w:ascii="宋体" w:hAnsi="宋体"/>
          <w:kern w:val="0"/>
          <w:sz w:val="24"/>
        </w:rPr>
        <w:t xml:space="preserve">    </w:t>
      </w:r>
      <w:r>
        <w:rPr>
          <w:rFonts w:ascii="宋体" w:hAnsi="宋体"/>
          <w:kern w:val="0"/>
          <w:sz w:val="24"/>
        </w:rPr>
        <w:t>为了规范中央国家机关人民防空行政处罚行为，保证有效地组织人民防空，保护公民、法人或者其他组织的合法权益，根据《中华人民共和国人民防空法</w:t>
      </w:r>
      <w:r>
        <w:rPr>
          <w:rFonts w:hint="eastAsia" w:ascii="宋体" w:hAnsi="宋体"/>
          <w:kern w:val="0"/>
          <w:sz w:val="24"/>
        </w:rPr>
        <w:t>》、</w:t>
      </w:r>
      <w:r>
        <w:rPr>
          <w:rFonts w:ascii="宋体" w:hAnsi="宋体"/>
          <w:kern w:val="0"/>
          <w:sz w:val="24"/>
        </w:rPr>
        <w:t>《中华人民共和国行政处罚法》和其他有关法律、法规的规定，我们制定了《中央国家机关人民防空行政处罚实施办法》。现印发给你们，请遵照执行。</w:t>
      </w:r>
    </w:p>
    <w:p>
      <w:pPr>
        <w:spacing w:line="400" w:lineRule="atLeast"/>
        <w:ind w:firstLine="480" w:firstLineChars="200"/>
        <w:rPr>
          <w:rFonts w:hint="eastAsia" w:ascii="宋体" w:hAnsi="宋体"/>
          <w:sz w:val="24"/>
        </w:rPr>
      </w:pPr>
    </w:p>
    <w:p>
      <w:pPr>
        <w:spacing w:line="400" w:lineRule="atLeast"/>
        <w:ind w:firstLine="480" w:firstLineChars="200"/>
        <w:rPr>
          <w:rFonts w:hint="eastAsia" w:ascii="宋体" w:hAnsi="宋体"/>
          <w:sz w:val="24"/>
        </w:rPr>
      </w:pPr>
    </w:p>
    <w:p>
      <w:pPr>
        <w:spacing w:line="400" w:lineRule="atLeast"/>
        <w:ind w:right="480" w:firstLine="480" w:firstLineChars="200"/>
        <w:jc w:val="center"/>
        <w:rPr>
          <w:rFonts w:ascii="宋体" w:hAnsi="宋体"/>
          <w:sz w:val="24"/>
        </w:rPr>
      </w:pPr>
      <w:r>
        <w:rPr>
          <w:rFonts w:hint="eastAsia" w:ascii="宋体" w:hAnsi="宋体"/>
          <w:sz w:val="24"/>
        </w:rPr>
        <w:t xml:space="preserve">                               </w:t>
      </w:r>
      <w:r>
        <w:rPr>
          <w:rFonts w:ascii="宋体" w:hAnsi="宋体"/>
          <w:sz w:val="24"/>
        </w:rPr>
        <w:t>国管局</w:t>
      </w:r>
    </w:p>
    <w:p>
      <w:pPr>
        <w:spacing w:line="400" w:lineRule="atLeast"/>
        <w:ind w:right="840" w:rightChars="400" w:firstLine="480" w:firstLineChars="200"/>
        <w:jc w:val="right"/>
        <w:rPr>
          <w:rFonts w:ascii="宋体" w:hAnsi="宋体"/>
          <w:sz w:val="24"/>
        </w:rPr>
      </w:pPr>
      <w:r>
        <w:rPr>
          <w:rFonts w:ascii="宋体" w:hAnsi="宋体"/>
          <w:sz w:val="24"/>
        </w:rPr>
        <w:t>一九九八年十二月二十八日</w:t>
      </w:r>
    </w:p>
    <w:p>
      <w:pPr>
        <w:spacing w:line="500" w:lineRule="exact"/>
        <w:ind w:firstLine="480" w:firstLineChars="200"/>
        <w:rPr>
          <w:rFonts w:hint="eastAsia"/>
          <w:sz w:val="24"/>
        </w:rPr>
      </w:pPr>
    </w:p>
    <w:p>
      <w:pPr>
        <w:spacing w:line="500" w:lineRule="exact"/>
        <w:jc w:val="center"/>
        <w:outlineLvl w:val="1"/>
        <w:rPr>
          <w:rFonts w:hint="eastAsia" w:ascii="方正小标宋简体" w:eastAsia="方正小标宋简体"/>
          <w:kern w:val="0"/>
          <w:sz w:val="32"/>
          <w:szCs w:val="32"/>
        </w:rPr>
      </w:pPr>
      <w:bookmarkStart w:id="1" w:name="_GoBack"/>
      <w:bookmarkStart w:id="0" w:name="_Toc206811973"/>
      <w:r>
        <w:rPr>
          <w:rFonts w:hint="eastAsia" w:ascii="方正小标宋简体" w:eastAsia="方正小标宋简体"/>
          <w:kern w:val="0"/>
          <w:sz w:val="32"/>
          <w:szCs w:val="32"/>
        </w:rPr>
        <w:t>中央国家机关人民防空行政处罚实施办法</w:t>
      </w:r>
      <w:bookmarkEnd w:id="1"/>
      <w:bookmarkEnd w:id="0"/>
    </w:p>
    <w:p>
      <w:pPr>
        <w:spacing w:line="400" w:lineRule="exact"/>
        <w:jc w:val="center"/>
        <w:outlineLvl w:val="1"/>
        <w:rPr>
          <w:rFonts w:hint="eastAsia" w:ascii="方正小标宋简体" w:eastAsia="方正小标宋简体"/>
          <w:kern w:val="0"/>
          <w:sz w:val="32"/>
          <w:szCs w:val="32"/>
        </w:rPr>
      </w:pPr>
    </w:p>
    <w:p>
      <w:pPr>
        <w:spacing w:before="203" w:beforeLines="50" w:after="203" w:afterLines="50" w:line="400" w:lineRule="atLeast"/>
        <w:jc w:val="center"/>
        <w:rPr>
          <w:rFonts w:hint="eastAsia" w:ascii="黑体" w:eastAsia="黑体"/>
          <w:kern w:val="0"/>
          <w:sz w:val="24"/>
        </w:rPr>
      </w:pPr>
      <w:r>
        <w:rPr>
          <w:rFonts w:hint="eastAsia" w:ascii="黑体" w:eastAsia="黑体"/>
          <w:kern w:val="0"/>
          <w:sz w:val="24"/>
        </w:rPr>
        <w:t>第一章  总  则</w:t>
      </w:r>
    </w:p>
    <w:p>
      <w:pPr>
        <w:spacing w:line="400" w:lineRule="atLeast"/>
        <w:ind w:firstLine="482" w:firstLineChars="200"/>
        <w:jc w:val="left"/>
        <w:rPr>
          <w:rFonts w:hint="eastAsia"/>
          <w:kern w:val="0"/>
          <w:sz w:val="24"/>
        </w:rPr>
      </w:pPr>
      <w:r>
        <w:rPr>
          <w:b/>
          <w:kern w:val="0"/>
          <w:sz w:val="24"/>
        </w:rPr>
        <w:t>第一条</w:t>
      </w:r>
      <w:r>
        <w:rPr>
          <w:kern w:val="0"/>
          <w:sz w:val="24"/>
        </w:rPr>
        <w:t xml:space="preserve">  为了规范中央国家机关人民防空行政处罚行为，保证有效地组织人民防空，保护公民、法人或者其他组织的合法权益，根据《中华人民共和国人民防空法》（以下简称《人民防空法》</w:t>
      </w:r>
      <w:r>
        <w:rPr>
          <w:rFonts w:hint="eastAsia"/>
          <w:kern w:val="0"/>
          <w:sz w:val="24"/>
        </w:rPr>
        <w:t>）</w:t>
      </w:r>
      <w:r>
        <w:rPr>
          <w:kern w:val="0"/>
          <w:sz w:val="24"/>
        </w:rPr>
        <w:t>、《中华人民共和国行政处罚法》（以下简称《行政处罚法》）和其他有关法律、法规的规定，结合中央国家机关人民防空工作实际情况，制定本办法。</w:t>
      </w:r>
    </w:p>
    <w:p>
      <w:pPr>
        <w:spacing w:line="400" w:lineRule="atLeast"/>
        <w:ind w:firstLine="482" w:firstLineChars="200"/>
        <w:jc w:val="left"/>
        <w:rPr>
          <w:rFonts w:hint="eastAsia"/>
          <w:kern w:val="0"/>
          <w:sz w:val="24"/>
        </w:rPr>
      </w:pPr>
      <w:r>
        <w:rPr>
          <w:b/>
          <w:kern w:val="0"/>
          <w:sz w:val="24"/>
        </w:rPr>
        <w:t>第二条</w:t>
      </w:r>
      <w:r>
        <w:rPr>
          <w:kern w:val="0"/>
          <w:sz w:val="24"/>
        </w:rPr>
        <w:t xml:space="preserve">  中央国家机关人民防空办公室负责管理中央国家机关各部门的人民防空工作，依法对违反《人民防空法》的行为实施行政处罚。</w:t>
      </w:r>
    </w:p>
    <w:p>
      <w:pPr>
        <w:spacing w:line="400" w:lineRule="atLeast"/>
        <w:ind w:firstLine="480" w:firstLineChars="200"/>
        <w:jc w:val="left"/>
        <w:rPr>
          <w:rFonts w:hint="eastAsia"/>
          <w:kern w:val="0"/>
          <w:sz w:val="24"/>
        </w:rPr>
      </w:pPr>
      <w:r>
        <w:rPr>
          <w:kern w:val="0"/>
          <w:sz w:val="24"/>
        </w:rPr>
        <w:t>中央国家机关人民防空办公室可以依法委托中央国家机关各部门人民防空办公室（以下简称部门人防办）实施行政处罚。</w:t>
      </w:r>
    </w:p>
    <w:p>
      <w:pPr>
        <w:spacing w:line="400" w:lineRule="atLeast"/>
        <w:ind w:firstLine="482" w:firstLineChars="200"/>
        <w:jc w:val="left"/>
        <w:rPr>
          <w:rFonts w:hint="eastAsia"/>
          <w:kern w:val="0"/>
          <w:sz w:val="24"/>
        </w:rPr>
      </w:pPr>
      <w:r>
        <w:rPr>
          <w:b/>
          <w:kern w:val="0"/>
          <w:sz w:val="24"/>
        </w:rPr>
        <w:t xml:space="preserve">第三条  </w:t>
      </w:r>
      <w:r>
        <w:rPr>
          <w:kern w:val="0"/>
          <w:sz w:val="24"/>
        </w:rPr>
        <w:t>部门人防办应当按照《人民防空法》的要求，对本部门及其在京直属单位的人民防空工作，依法进行管理和监督检查；受委托对违反《人民防空法》的行为实施行政处罚。</w:t>
      </w:r>
    </w:p>
    <w:p>
      <w:pPr>
        <w:spacing w:line="400" w:lineRule="atLeast"/>
        <w:ind w:firstLine="480" w:firstLineChars="200"/>
        <w:jc w:val="left"/>
        <w:rPr>
          <w:rFonts w:hint="eastAsia"/>
          <w:kern w:val="0"/>
          <w:sz w:val="24"/>
        </w:rPr>
      </w:pPr>
      <w:r>
        <w:rPr>
          <w:kern w:val="0"/>
          <w:sz w:val="24"/>
        </w:rPr>
        <w:t>受委托部门人防办，应当与中央国家机关人民防空办公室签订委托书，在委托范围内实施行政处罚；不得再委托其他单位或个人实施行政处罚。</w:t>
      </w:r>
    </w:p>
    <w:p>
      <w:pPr>
        <w:spacing w:line="400" w:lineRule="atLeast"/>
        <w:ind w:firstLine="482" w:firstLineChars="200"/>
        <w:jc w:val="left"/>
        <w:rPr>
          <w:rFonts w:hint="eastAsia"/>
          <w:kern w:val="0"/>
          <w:sz w:val="24"/>
        </w:rPr>
      </w:pPr>
      <w:r>
        <w:rPr>
          <w:b/>
          <w:kern w:val="0"/>
          <w:sz w:val="24"/>
        </w:rPr>
        <w:t>第四条</w:t>
      </w:r>
      <w:r>
        <w:rPr>
          <w:kern w:val="0"/>
          <w:sz w:val="24"/>
        </w:rPr>
        <w:t xml:space="preserve">  人民防空行政处罚遵循公开、公正、处罚与教育相结合的原则，坚持以事实为依据，以法律为准绳，严格按照法律规定的程序实施。</w:t>
      </w:r>
    </w:p>
    <w:p>
      <w:pPr>
        <w:spacing w:line="400" w:lineRule="atLeast"/>
        <w:ind w:firstLine="482" w:firstLineChars="200"/>
        <w:jc w:val="left"/>
        <w:rPr>
          <w:kern w:val="0"/>
          <w:sz w:val="24"/>
        </w:rPr>
      </w:pPr>
      <w:r>
        <w:rPr>
          <w:b/>
          <w:kern w:val="0"/>
          <w:sz w:val="24"/>
        </w:rPr>
        <w:t>第五条</w:t>
      </w:r>
      <w:r>
        <w:rPr>
          <w:kern w:val="0"/>
          <w:sz w:val="24"/>
        </w:rPr>
        <w:t xml:space="preserve">  实施人民防空行政处罚的执法人员，须持证上岗，实行执法责任制和评议考核制。</w:t>
      </w:r>
    </w:p>
    <w:p>
      <w:pPr>
        <w:spacing w:before="203" w:beforeLines="50" w:after="203" w:afterLines="50" w:line="400" w:lineRule="atLeast"/>
        <w:jc w:val="center"/>
        <w:rPr>
          <w:rFonts w:eastAsia="黑体"/>
          <w:kern w:val="0"/>
          <w:sz w:val="24"/>
        </w:rPr>
      </w:pPr>
      <w:r>
        <w:rPr>
          <w:rFonts w:eastAsia="黑体"/>
          <w:kern w:val="0"/>
          <w:sz w:val="24"/>
        </w:rPr>
        <w:t>第二章  人民防空行政处罚的实施</w:t>
      </w:r>
    </w:p>
    <w:p>
      <w:pPr>
        <w:spacing w:line="400" w:lineRule="atLeast"/>
        <w:jc w:val="center"/>
        <w:rPr>
          <w:b/>
          <w:kern w:val="0"/>
          <w:sz w:val="24"/>
        </w:rPr>
      </w:pPr>
      <w:r>
        <w:rPr>
          <w:b/>
          <w:kern w:val="0"/>
          <w:sz w:val="24"/>
        </w:rPr>
        <w:t>第一节  人民防空行政处罚的管辖</w:t>
      </w:r>
    </w:p>
    <w:p>
      <w:pPr>
        <w:spacing w:line="400" w:lineRule="atLeast"/>
        <w:ind w:firstLine="482" w:firstLineChars="200"/>
        <w:jc w:val="left"/>
        <w:rPr>
          <w:rFonts w:hint="eastAsia"/>
          <w:kern w:val="0"/>
          <w:sz w:val="24"/>
        </w:rPr>
      </w:pPr>
      <w:r>
        <w:rPr>
          <w:b/>
          <w:kern w:val="0"/>
          <w:sz w:val="24"/>
        </w:rPr>
        <w:t>第六条</w:t>
      </w:r>
      <w:r>
        <w:rPr>
          <w:kern w:val="0"/>
          <w:sz w:val="24"/>
        </w:rPr>
        <w:t xml:space="preserve">  中央国家机关人民防空办公室管辖中央国家机关各部门的人民防空行政处罚案件。</w:t>
      </w:r>
    </w:p>
    <w:p>
      <w:pPr>
        <w:spacing w:line="400" w:lineRule="atLeast"/>
        <w:ind w:firstLine="480" w:firstLineChars="200"/>
        <w:jc w:val="left"/>
        <w:rPr>
          <w:rFonts w:hint="eastAsia"/>
          <w:kern w:val="0"/>
          <w:sz w:val="24"/>
        </w:rPr>
      </w:pPr>
      <w:r>
        <w:rPr>
          <w:kern w:val="0"/>
          <w:sz w:val="24"/>
        </w:rPr>
        <w:t>受委托实施行政处罚的部门人防办具体办理本部门及其在京直属单位的人民防空行政处罚案件。</w:t>
      </w:r>
    </w:p>
    <w:p>
      <w:pPr>
        <w:spacing w:line="400" w:lineRule="atLeast"/>
        <w:ind w:firstLine="480" w:firstLineChars="200"/>
        <w:jc w:val="left"/>
        <w:rPr>
          <w:rFonts w:hint="eastAsia"/>
          <w:kern w:val="0"/>
          <w:sz w:val="24"/>
        </w:rPr>
      </w:pPr>
      <w:r>
        <w:rPr>
          <w:kern w:val="0"/>
          <w:sz w:val="24"/>
        </w:rPr>
        <w:t>法律、行政法规对人民防空行政处罚管辖另有规定的，从其规定。</w:t>
      </w:r>
    </w:p>
    <w:p>
      <w:pPr>
        <w:spacing w:line="400" w:lineRule="atLeast"/>
        <w:ind w:firstLine="482" w:firstLineChars="200"/>
        <w:jc w:val="left"/>
        <w:rPr>
          <w:rFonts w:hint="eastAsia"/>
          <w:kern w:val="0"/>
          <w:sz w:val="24"/>
        </w:rPr>
      </w:pPr>
      <w:r>
        <w:rPr>
          <w:b/>
          <w:kern w:val="0"/>
          <w:sz w:val="24"/>
        </w:rPr>
        <w:t>第七条</w:t>
      </w:r>
      <w:r>
        <w:rPr>
          <w:kern w:val="0"/>
          <w:sz w:val="24"/>
        </w:rPr>
        <w:t xml:space="preserve">  涉外人民防空行政处罚案件或者有重大影响的人民防空行政处罚案件，由中央国家机关人民防空办公室直接办理。</w:t>
      </w:r>
    </w:p>
    <w:p>
      <w:pPr>
        <w:spacing w:line="400" w:lineRule="atLeast"/>
        <w:ind w:firstLine="482" w:firstLineChars="200"/>
        <w:jc w:val="left"/>
        <w:rPr>
          <w:rFonts w:hint="eastAsia"/>
          <w:kern w:val="0"/>
          <w:sz w:val="24"/>
        </w:rPr>
      </w:pPr>
      <w:r>
        <w:rPr>
          <w:b/>
          <w:kern w:val="0"/>
          <w:sz w:val="24"/>
        </w:rPr>
        <w:t>第八条</w:t>
      </w:r>
      <w:r>
        <w:rPr>
          <w:kern w:val="0"/>
          <w:sz w:val="24"/>
        </w:rPr>
        <w:t xml:space="preserve">  两个以上部门人防办对同一人民防空行政处罚案件都可以受理的，由先受理的部门人防办办理。如果后受理的部门人防办办理更为合适，经中央国家机关人民防空办公室同意，可以由后受理的部门人防办办理。</w:t>
      </w:r>
    </w:p>
    <w:p>
      <w:pPr>
        <w:spacing w:line="400" w:lineRule="atLeast"/>
        <w:ind w:firstLine="482" w:firstLineChars="200"/>
        <w:jc w:val="left"/>
        <w:rPr>
          <w:rFonts w:hint="eastAsia"/>
          <w:kern w:val="0"/>
          <w:sz w:val="24"/>
        </w:rPr>
      </w:pPr>
      <w:r>
        <w:rPr>
          <w:b/>
          <w:kern w:val="0"/>
          <w:sz w:val="24"/>
        </w:rPr>
        <w:t>第九条</w:t>
      </w:r>
      <w:r>
        <w:rPr>
          <w:kern w:val="0"/>
          <w:sz w:val="24"/>
        </w:rPr>
        <w:t xml:space="preserve">  部门人防办发现受理的案件不应当由其办理的，将有关材料及时移送有关部门人防办处理。受移送的部门人防办如认为移送不当的，报请中央国家机关人民防空办公室处理，不得再自行移送。</w:t>
      </w:r>
    </w:p>
    <w:p>
      <w:pPr>
        <w:spacing w:line="400" w:lineRule="atLeast"/>
        <w:ind w:firstLine="482" w:firstLineChars="200"/>
        <w:jc w:val="left"/>
        <w:rPr>
          <w:kern w:val="0"/>
          <w:sz w:val="24"/>
        </w:rPr>
      </w:pPr>
      <w:r>
        <w:rPr>
          <w:b/>
          <w:kern w:val="0"/>
          <w:sz w:val="24"/>
        </w:rPr>
        <w:t>第十条</w:t>
      </w:r>
      <w:r>
        <w:rPr>
          <w:kern w:val="0"/>
          <w:sz w:val="24"/>
        </w:rPr>
        <w:t xml:space="preserve">  同级部门人防办因受理人民防空行政处罚案件发生争议的，由中央国家机关人民防空办公室指定受理。</w:t>
      </w:r>
    </w:p>
    <w:p>
      <w:pPr>
        <w:spacing w:line="400" w:lineRule="atLeast"/>
        <w:jc w:val="center"/>
        <w:rPr>
          <w:b/>
          <w:kern w:val="0"/>
          <w:sz w:val="24"/>
        </w:rPr>
      </w:pPr>
      <w:r>
        <w:rPr>
          <w:b/>
          <w:kern w:val="0"/>
          <w:sz w:val="24"/>
        </w:rPr>
        <w:t>第二节  人民防空行政处罚简易程序</w:t>
      </w:r>
    </w:p>
    <w:p>
      <w:pPr>
        <w:spacing w:line="400" w:lineRule="atLeast"/>
        <w:ind w:firstLine="482" w:firstLineChars="200"/>
        <w:jc w:val="left"/>
        <w:rPr>
          <w:rFonts w:hint="eastAsia"/>
          <w:kern w:val="0"/>
          <w:sz w:val="24"/>
        </w:rPr>
      </w:pPr>
      <w:r>
        <w:rPr>
          <w:b/>
          <w:kern w:val="0"/>
          <w:sz w:val="24"/>
        </w:rPr>
        <w:t>第十一条</w:t>
      </w:r>
      <w:r>
        <w:rPr>
          <w:kern w:val="0"/>
          <w:sz w:val="24"/>
        </w:rPr>
        <w:t xml:space="preserve">  违法事实清楚，情节简单，对个人处以50元以下、对单位处以1000元以下罚款的，或者对个人、单位处以警告的，执法人员可以运用简易程序，当场作出行政处罚决定。</w:t>
      </w:r>
    </w:p>
    <w:p>
      <w:pPr>
        <w:spacing w:line="400" w:lineRule="atLeast"/>
        <w:ind w:firstLine="482" w:firstLineChars="200"/>
        <w:jc w:val="left"/>
        <w:rPr>
          <w:rFonts w:hint="eastAsia"/>
          <w:kern w:val="0"/>
          <w:sz w:val="24"/>
        </w:rPr>
      </w:pPr>
      <w:r>
        <w:rPr>
          <w:b/>
          <w:kern w:val="0"/>
          <w:sz w:val="24"/>
        </w:rPr>
        <w:t>第十二条</w:t>
      </w:r>
      <w:r>
        <w:rPr>
          <w:kern w:val="0"/>
          <w:sz w:val="24"/>
        </w:rPr>
        <w:t xml:space="preserve">  执法人员当场作出行政处罚决定的，应当出示《中央国家机关人民防空行政执法证》；填写统一编号的《行政（当场）处罚决定书》，当场交付当事人。</w:t>
      </w:r>
    </w:p>
    <w:p>
      <w:pPr>
        <w:spacing w:line="400" w:lineRule="atLeast"/>
        <w:ind w:firstLine="482" w:firstLineChars="200"/>
        <w:jc w:val="left"/>
        <w:rPr>
          <w:rFonts w:hint="eastAsia"/>
          <w:kern w:val="0"/>
          <w:sz w:val="24"/>
        </w:rPr>
      </w:pPr>
      <w:r>
        <w:rPr>
          <w:b/>
          <w:kern w:val="0"/>
          <w:sz w:val="24"/>
        </w:rPr>
        <w:t>第十三条</w:t>
      </w:r>
      <w:r>
        <w:rPr>
          <w:kern w:val="0"/>
          <w:sz w:val="24"/>
        </w:rPr>
        <w:t xml:space="preserve">  实施行政处罚，有下列情形之一的，执法人员可以当场收缴罚款：</w:t>
      </w:r>
    </w:p>
    <w:p>
      <w:pPr>
        <w:spacing w:line="400" w:lineRule="atLeast"/>
        <w:ind w:firstLine="480" w:firstLineChars="200"/>
        <w:jc w:val="left"/>
        <w:rPr>
          <w:rFonts w:hint="eastAsia"/>
          <w:kern w:val="0"/>
          <w:sz w:val="24"/>
        </w:rPr>
      </w:pPr>
      <w:r>
        <w:rPr>
          <w:kern w:val="0"/>
          <w:sz w:val="24"/>
        </w:rPr>
        <w:t>（一）依法给予20元以下罚款的；</w:t>
      </w:r>
    </w:p>
    <w:p>
      <w:pPr>
        <w:spacing w:line="400" w:lineRule="atLeast"/>
        <w:ind w:firstLine="480" w:firstLineChars="200"/>
        <w:jc w:val="left"/>
        <w:rPr>
          <w:rFonts w:hint="eastAsia"/>
          <w:kern w:val="0"/>
          <w:sz w:val="24"/>
        </w:rPr>
      </w:pPr>
      <w:r>
        <w:rPr>
          <w:kern w:val="0"/>
          <w:sz w:val="24"/>
        </w:rPr>
        <w:t>（二）不当场收缴事后难以执行的；</w:t>
      </w:r>
    </w:p>
    <w:p>
      <w:pPr>
        <w:spacing w:line="400" w:lineRule="atLeast"/>
        <w:ind w:firstLine="480" w:firstLineChars="200"/>
        <w:jc w:val="left"/>
        <w:rPr>
          <w:rFonts w:hint="eastAsia"/>
          <w:kern w:val="0"/>
          <w:sz w:val="24"/>
        </w:rPr>
      </w:pPr>
      <w:r>
        <w:rPr>
          <w:kern w:val="0"/>
          <w:sz w:val="24"/>
        </w:rPr>
        <w:t>（三）具备《行政处罚法》第四十八条规定情形，当事人向指定银行缴纳罚款确有困难，并要求当场缴纳的。</w:t>
      </w:r>
    </w:p>
    <w:p>
      <w:pPr>
        <w:spacing w:line="400" w:lineRule="atLeast"/>
        <w:ind w:firstLine="480" w:firstLineChars="200"/>
        <w:jc w:val="left"/>
        <w:rPr>
          <w:rFonts w:hint="eastAsia"/>
          <w:kern w:val="0"/>
          <w:sz w:val="24"/>
        </w:rPr>
      </w:pPr>
      <w:r>
        <w:rPr>
          <w:kern w:val="0"/>
          <w:sz w:val="24"/>
        </w:rPr>
        <w:t>当场收缴罚款，必须向当事人出具按国家规定统一制发的罚款收据。不能当场收缴罚款的，</w:t>
      </w:r>
      <w:r>
        <w:rPr>
          <w:rFonts w:hint="eastAsia"/>
          <w:kern w:val="0"/>
          <w:sz w:val="24"/>
        </w:rPr>
        <w:t>应告</w:t>
      </w:r>
      <w:r>
        <w:rPr>
          <w:kern w:val="0"/>
          <w:sz w:val="24"/>
        </w:rPr>
        <w:t>知当事人在15日内到指定银行缴纳罚款。</w:t>
      </w:r>
    </w:p>
    <w:p>
      <w:pPr>
        <w:spacing w:line="400" w:lineRule="atLeast"/>
        <w:ind w:firstLine="480" w:firstLineChars="200"/>
        <w:jc w:val="left"/>
        <w:rPr>
          <w:kern w:val="0"/>
          <w:sz w:val="24"/>
        </w:rPr>
      </w:pPr>
      <w:r>
        <w:rPr>
          <w:kern w:val="0"/>
          <w:sz w:val="24"/>
        </w:rPr>
        <w:t>执法人员当场收缴的罚款，应当自收缴之日起2日内交至执法部门；执法部门应当在2日内将罚款交至指定银行。</w:t>
      </w:r>
    </w:p>
    <w:p>
      <w:pPr>
        <w:spacing w:line="400" w:lineRule="atLeast"/>
        <w:jc w:val="center"/>
        <w:rPr>
          <w:b/>
          <w:kern w:val="0"/>
          <w:sz w:val="24"/>
        </w:rPr>
      </w:pPr>
      <w:r>
        <w:rPr>
          <w:b/>
          <w:kern w:val="0"/>
          <w:sz w:val="24"/>
        </w:rPr>
        <w:t xml:space="preserve">第三节 </w:t>
      </w:r>
      <w:r>
        <w:rPr>
          <w:rFonts w:hint="eastAsia"/>
          <w:b/>
          <w:kern w:val="0"/>
          <w:sz w:val="24"/>
        </w:rPr>
        <w:t xml:space="preserve"> </w:t>
      </w:r>
      <w:r>
        <w:rPr>
          <w:b/>
          <w:kern w:val="0"/>
          <w:sz w:val="24"/>
        </w:rPr>
        <w:t>人民</w:t>
      </w:r>
      <w:r>
        <w:rPr>
          <w:rFonts w:hint="eastAsia"/>
          <w:b/>
          <w:kern w:val="0"/>
          <w:sz w:val="24"/>
        </w:rPr>
        <w:t>防空</w:t>
      </w:r>
      <w:r>
        <w:rPr>
          <w:b/>
          <w:kern w:val="0"/>
          <w:sz w:val="24"/>
        </w:rPr>
        <w:t>行政处罚一般程序</w:t>
      </w:r>
    </w:p>
    <w:p>
      <w:pPr>
        <w:spacing w:line="400" w:lineRule="atLeast"/>
        <w:ind w:firstLine="482" w:firstLineChars="200"/>
        <w:jc w:val="left"/>
        <w:rPr>
          <w:rFonts w:hint="eastAsia"/>
          <w:kern w:val="0"/>
          <w:sz w:val="24"/>
        </w:rPr>
      </w:pPr>
      <w:r>
        <w:rPr>
          <w:b/>
          <w:kern w:val="0"/>
          <w:sz w:val="24"/>
        </w:rPr>
        <w:t>第十四条</w:t>
      </w:r>
      <w:r>
        <w:rPr>
          <w:kern w:val="0"/>
          <w:sz w:val="24"/>
        </w:rPr>
        <w:t xml:space="preserve">  除依法可以当场处罚的以外，执法人员对符合下列规定的，应当在7日内立案：</w:t>
      </w:r>
    </w:p>
    <w:p>
      <w:pPr>
        <w:spacing w:line="400" w:lineRule="atLeast"/>
        <w:ind w:firstLine="480" w:firstLineChars="200"/>
        <w:jc w:val="left"/>
        <w:rPr>
          <w:rFonts w:hint="eastAsia"/>
          <w:kern w:val="0"/>
          <w:sz w:val="24"/>
        </w:rPr>
      </w:pPr>
      <w:r>
        <w:rPr>
          <w:kern w:val="0"/>
          <w:sz w:val="24"/>
        </w:rPr>
        <w:t>（一）有明确的当事人；</w:t>
      </w:r>
    </w:p>
    <w:p>
      <w:pPr>
        <w:spacing w:line="400" w:lineRule="atLeast"/>
        <w:ind w:firstLine="480" w:firstLineChars="200"/>
        <w:jc w:val="left"/>
        <w:rPr>
          <w:rFonts w:hint="eastAsia"/>
          <w:kern w:val="0"/>
          <w:sz w:val="24"/>
        </w:rPr>
      </w:pPr>
      <w:r>
        <w:rPr>
          <w:kern w:val="0"/>
          <w:sz w:val="24"/>
        </w:rPr>
        <w:t>（二）有违反《人民防空法》的行为事实并应依法受到行政处罚的；</w:t>
      </w:r>
    </w:p>
    <w:p>
      <w:pPr>
        <w:spacing w:line="400" w:lineRule="atLeast"/>
        <w:ind w:firstLine="480" w:firstLineChars="200"/>
        <w:jc w:val="left"/>
        <w:rPr>
          <w:rFonts w:hint="eastAsia"/>
          <w:kern w:val="0"/>
          <w:sz w:val="24"/>
        </w:rPr>
      </w:pPr>
      <w:r>
        <w:rPr>
          <w:kern w:val="0"/>
          <w:sz w:val="24"/>
        </w:rPr>
        <w:t xml:space="preserve">（三）符合本办法第二章第一节的规定。 </w:t>
      </w:r>
    </w:p>
    <w:p>
      <w:pPr>
        <w:spacing w:line="400" w:lineRule="atLeast"/>
        <w:ind w:firstLine="482" w:firstLineChars="200"/>
        <w:jc w:val="left"/>
        <w:rPr>
          <w:rFonts w:hint="eastAsia"/>
          <w:kern w:val="0"/>
          <w:sz w:val="24"/>
        </w:rPr>
      </w:pPr>
      <w:r>
        <w:rPr>
          <w:b/>
          <w:kern w:val="0"/>
          <w:sz w:val="24"/>
        </w:rPr>
        <w:t>第十五条</w:t>
      </w:r>
      <w:r>
        <w:rPr>
          <w:kern w:val="0"/>
          <w:sz w:val="24"/>
        </w:rPr>
        <w:t xml:space="preserve">  执法部门在办理人民防空行政处罚案件时，应当按照《行政处罚法》第三十六条、第三十七条的规定进行。</w:t>
      </w:r>
    </w:p>
    <w:p>
      <w:pPr>
        <w:spacing w:line="400" w:lineRule="atLeast"/>
        <w:ind w:firstLine="480" w:firstLineChars="200"/>
        <w:jc w:val="left"/>
        <w:rPr>
          <w:rFonts w:hint="eastAsia"/>
          <w:kern w:val="0"/>
          <w:sz w:val="24"/>
        </w:rPr>
      </w:pPr>
      <w:r>
        <w:rPr>
          <w:kern w:val="0"/>
          <w:sz w:val="24"/>
        </w:rPr>
        <w:t>执法人员与当事人有直接利害关系的，应当回避。</w:t>
      </w:r>
    </w:p>
    <w:p>
      <w:pPr>
        <w:spacing w:line="400" w:lineRule="atLeast"/>
        <w:ind w:firstLine="482" w:firstLineChars="200"/>
        <w:jc w:val="left"/>
        <w:rPr>
          <w:rFonts w:hint="eastAsia"/>
          <w:kern w:val="0"/>
          <w:sz w:val="24"/>
        </w:rPr>
      </w:pPr>
      <w:r>
        <w:rPr>
          <w:b/>
          <w:kern w:val="0"/>
          <w:sz w:val="24"/>
        </w:rPr>
        <w:t>第十六条</w:t>
      </w:r>
      <w:r>
        <w:rPr>
          <w:kern w:val="0"/>
          <w:sz w:val="24"/>
        </w:rPr>
        <w:t xml:space="preserve">  人民防空行政处罚案件调查终结，应当按照《行政处罚法》的有关规定作出行政处罚决定，将《行政处罚决定书》送达当事人。</w:t>
      </w:r>
    </w:p>
    <w:p>
      <w:pPr>
        <w:spacing w:line="400" w:lineRule="atLeast"/>
        <w:ind w:firstLine="480" w:firstLineChars="200"/>
        <w:jc w:val="left"/>
        <w:rPr>
          <w:rFonts w:hint="eastAsia"/>
          <w:kern w:val="0"/>
          <w:sz w:val="24"/>
        </w:rPr>
      </w:pPr>
      <w:r>
        <w:rPr>
          <w:kern w:val="0"/>
          <w:sz w:val="24"/>
        </w:rPr>
        <w:t>在作出行政处罚决定之前，应当告知当事人给予行政处罚的事实、理由和依据，听取当事人的陈述和申辩。</w:t>
      </w:r>
    </w:p>
    <w:p>
      <w:pPr>
        <w:spacing w:line="400" w:lineRule="atLeast"/>
        <w:ind w:firstLine="482" w:firstLineChars="200"/>
        <w:jc w:val="left"/>
        <w:rPr>
          <w:kern w:val="0"/>
          <w:sz w:val="24"/>
        </w:rPr>
      </w:pPr>
      <w:r>
        <w:rPr>
          <w:b/>
          <w:kern w:val="0"/>
          <w:sz w:val="24"/>
        </w:rPr>
        <w:t>第十七条</w:t>
      </w:r>
      <w:r>
        <w:rPr>
          <w:kern w:val="0"/>
          <w:sz w:val="24"/>
        </w:rPr>
        <w:t xml:space="preserve">  人民防空行政处罚案件应当自立案之日起30日内办理完毕；情况复杂的，可以延长至3个月，情况特别复杂的，经批准可以延长至6个月。</w:t>
      </w:r>
    </w:p>
    <w:p>
      <w:pPr>
        <w:spacing w:line="400" w:lineRule="atLeast"/>
        <w:jc w:val="center"/>
        <w:rPr>
          <w:b/>
          <w:kern w:val="0"/>
          <w:sz w:val="24"/>
        </w:rPr>
      </w:pPr>
      <w:r>
        <w:rPr>
          <w:b/>
          <w:kern w:val="0"/>
          <w:sz w:val="24"/>
        </w:rPr>
        <w:t>第四节  人民防空行政处罚听证程序</w:t>
      </w:r>
    </w:p>
    <w:p>
      <w:pPr>
        <w:spacing w:line="400" w:lineRule="atLeast"/>
        <w:ind w:firstLine="482" w:firstLineChars="200"/>
        <w:rPr>
          <w:kern w:val="0"/>
          <w:sz w:val="24"/>
        </w:rPr>
      </w:pPr>
      <w:r>
        <w:rPr>
          <w:b/>
          <w:kern w:val="0"/>
          <w:sz w:val="24"/>
        </w:rPr>
        <w:t>第十八条</w:t>
      </w:r>
      <w:r>
        <w:rPr>
          <w:kern w:val="0"/>
          <w:sz w:val="24"/>
        </w:rPr>
        <w:t xml:space="preserve">  执法部门对个人处以1000元以上罚款、对单位处以1万元以上罚款的行政处罚决定作出之前，应当告知当事人有要求举行听证的权利；当事人要求听证的，中央国家机关人民防空办公室应当按照《行政处罚法》第四十二条规定的程序组织听证。</w:t>
      </w:r>
    </w:p>
    <w:p>
      <w:pPr>
        <w:spacing w:line="400" w:lineRule="atLeast"/>
        <w:jc w:val="center"/>
        <w:rPr>
          <w:b/>
          <w:kern w:val="0"/>
          <w:sz w:val="24"/>
        </w:rPr>
      </w:pPr>
      <w:r>
        <w:rPr>
          <w:b/>
          <w:kern w:val="0"/>
          <w:sz w:val="24"/>
        </w:rPr>
        <w:t>第五节  人民防空行政处罚的执行</w:t>
      </w:r>
    </w:p>
    <w:p>
      <w:pPr>
        <w:spacing w:line="400" w:lineRule="atLeast"/>
        <w:ind w:firstLine="466" w:firstLineChars="200"/>
        <w:jc w:val="left"/>
        <w:rPr>
          <w:rFonts w:hint="eastAsia"/>
          <w:kern w:val="0"/>
          <w:sz w:val="24"/>
        </w:rPr>
      </w:pPr>
      <w:r>
        <w:rPr>
          <w:b/>
          <w:spacing w:val="-4"/>
          <w:kern w:val="0"/>
          <w:sz w:val="24"/>
        </w:rPr>
        <w:t>第十九条</w:t>
      </w:r>
      <w:r>
        <w:rPr>
          <w:spacing w:val="-4"/>
          <w:kern w:val="0"/>
          <w:sz w:val="24"/>
        </w:rPr>
        <w:t xml:space="preserve">  人民防空行政处罚决定依法作出之后，当事人应当在规定的期限内予以执</w:t>
      </w:r>
      <w:r>
        <w:rPr>
          <w:kern w:val="0"/>
          <w:sz w:val="24"/>
        </w:rPr>
        <w:t>行。</w:t>
      </w:r>
    </w:p>
    <w:p>
      <w:pPr>
        <w:spacing w:line="400" w:lineRule="atLeast"/>
        <w:ind w:firstLine="482" w:firstLineChars="200"/>
        <w:jc w:val="left"/>
        <w:rPr>
          <w:rFonts w:hint="eastAsia"/>
          <w:kern w:val="0"/>
          <w:sz w:val="24"/>
        </w:rPr>
      </w:pPr>
      <w:r>
        <w:rPr>
          <w:b/>
          <w:kern w:val="0"/>
          <w:sz w:val="24"/>
        </w:rPr>
        <w:t xml:space="preserve">第二十条 </w:t>
      </w:r>
      <w:r>
        <w:rPr>
          <w:kern w:val="0"/>
          <w:sz w:val="24"/>
        </w:rPr>
        <w:t xml:space="preserve"> 当事人不服人民防空行政处罚决定的，可以在收到《行政处罚决定书》之日起15日内申请行政复议，或者在3个月内向人民法院提起行政诉讼。</w:t>
      </w:r>
    </w:p>
    <w:p>
      <w:pPr>
        <w:spacing w:line="400" w:lineRule="atLeast"/>
        <w:ind w:firstLine="480" w:firstLineChars="200"/>
        <w:jc w:val="left"/>
        <w:rPr>
          <w:rFonts w:hint="eastAsia"/>
          <w:kern w:val="0"/>
          <w:sz w:val="24"/>
        </w:rPr>
      </w:pPr>
      <w:r>
        <w:rPr>
          <w:kern w:val="0"/>
          <w:sz w:val="24"/>
        </w:rPr>
        <w:t>对拒不执行人民防空行政处罚决定又不申请行政复议或者提起行政诉讼的，执法部门可以向人民法院申请强制执行。</w:t>
      </w:r>
    </w:p>
    <w:p>
      <w:pPr>
        <w:spacing w:line="400" w:lineRule="atLeast"/>
        <w:ind w:firstLine="482" w:firstLineChars="200"/>
        <w:jc w:val="left"/>
        <w:rPr>
          <w:kern w:val="0"/>
          <w:sz w:val="24"/>
        </w:rPr>
      </w:pPr>
      <w:r>
        <w:rPr>
          <w:b/>
          <w:kern w:val="0"/>
          <w:sz w:val="24"/>
        </w:rPr>
        <w:t>第二十一条</w:t>
      </w:r>
      <w:r>
        <w:rPr>
          <w:kern w:val="0"/>
          <w:sz w:val="24"/>
        </w:rPr>
        <w:t xml:space="preserve">  人民防空行政处罚实行罚款决定与罚款收缴相分离的制度，由中央国家机关人民防空办公室根据《罚款决定与罚款收缴分离实施办法》具体组织实施。</w:t>
      </w:r>
    </w:p>
    <w:p>
      <w:pPr>
        <w:spacing w:after="203" w:afterLines="50" w:line="0" w:lineRule="atLeast"/>
        <w:jc w:val="center"/>
        <w:rPr>
          <w:rFonts w:hint="eastAsia" w:eastAsia="黑体"/>
          <w:kern w:val="0"/>
          <w:sz w:val="24"/>
        </w:rPr>
      </w:pPr>
    </w:p>
    <w:p>
      <w:pPr>
        <w:spacing w:before="203" w:beforeLines="50" w:after="203" w:afterLines="50" w:line="400" w:lineRule="atLeast"/>
        <w:jc w:val="center"/>
        <w:rPr>
          <w:rFonts w:eastAsia="黑体"/>
          <w:kern w:val="0"/>
          <w:sz w:val="24"/>
        </w:rPr>
      </w:pPr>
      <w:r>
        <w:rPr>
          <w:rFonts w:eastAsia="黑体"/>
          <w:kern w:val="0"/>
          <w:sz w:val="24"/>
        </w:rPr>
        <w:t>第三章 人民防空行政处罚的监督</w:t>
      </w:r>
    </w:p>
    <w:p>
      <w:pPr>
        <w:spacing w:line="400" w:lineRule="atLeast"/>
        <w:jc w:val="center"/>
        <w:rPr>
          <w:b/>
          <w:kern w:val="0"/>
          <w:sz w:val="24"/>
        </w:rPr>
      </w:pPr>
      <w:r>
        <w:rPr>
          <w:b/>
          <w:kern w:val="0"/>
          <w:sz w:val="24"/>
        </w:rPr>
        <w:t>第一节 人民防空行政处罚的执法监督</w:t>
      </w:r>
    </w:p>
    <w:p>
      <w:pPr>
        <w:spacing w:line="400" w:lineRule="atLeast"/>
        <w:ind w:firstLine="482" w:firstLineChars="200"/>
        <w:jc w:val="left"/>
        <w:rPr>
          <w:rFonts w:hint="eastAsia"/>
          <w:kern w:val="0"/>
          <w:sz w:val="24"/>
        </w:rPr>
      </w:pPr>
      <w:r>
        <w:rPr>
          <w:b/>
          <w:kern w:val="0"/>
          <w:sz w:val="24"/>
        </w:rPr>
        <w:t>第二十二条</w:t>
      </w:r>
      <w:r>
        <w:rPr>
          <w:kern w:val="0"/>
          <w:sz w:val="24"/>
        </w:rPr>
        <w:t xml:space="preserve">  中央国家机关人民防空办公室应建立健全行政处罚监督制度，对受委托部门人防办实施行政处罚的行为进行监督。</w:t>
      </w:r>
    </w:p>
    <w:p>
      <w:pPr>
        <w:spacing w:line="400" w:lineRule="atLeast"/>
        <w:ind w:firstLine="480" w:firstLineChars="200"/>
        <w:jc w:val="left"/>
        <w:rPr>
          <w:rFonts w:hint="eastAsia"/>
          <w:kern w:val="0"/>
          <w:sz w:val="24"/>
        </w:rPr>
      </w:pPr>
      <w:r>
        <w:rPr>
          <w:kern w:val="0"/>
          <w:sz w:val="24"/>
        </w:rPr>
        <w:t>部门人防办在办理人民防空行政处罚案件中有事实不清、证据不足、违反法定程序等情况的，中央国家机关人民防空办公室应当予以纠正。</w:t>
      </w:r>
    </w:p>
    <w:p>
      <w:pPr>
        <w:spacing w:line="400" w:lineRule="atLeast"/>
        <w:ind w:firstLine="480" w:firstLineChars="200"/>
        <w:jc w:val="left"/>
        <w:rPr>
          <w:rFonts w:hint="eastAsia"/>
          <w:kern w:val="0"/>
          <w:sz w:val="24"/>
        </w:rPr>
      </w:pPr>
      <w:r>
        <w:rPr>
          <w:kern w:val="0"/>
          <w:sz w:val="24"/>
        </w:rPr>
        <w:t>对严重违反法律、法规或已经丧失委托条件的部门人防办，中央国家机关人民防空办公室可以终止委托关系。</w:t>
      </w:r>
    </w:p>
    <w:p>
      <w:pPr>
        <w:spacing w:line="400" w:lineRule="atLeast"/>
        <w:ind w:firstLine="482" w:firstLineChars="200"/>
        <w:jc w:val="left"/>
        <w:rPr>
          <w:rFonts w:hint="eastAsia"/>
          <w:kern w:val="0"/>
          <w:sz w:val="24"/>
        </w:rPr>
      </w:pPr>
      <w:r>
        <w:rPr>
          <w:b/>
          <w:kern w:val="0"/>
          <w:sz w:val="24"/>
        </w:rPr>
        <w:t>第二十三条</w:t>
      </w:r>
      <w:r>
        <w:rPr>
          <w:kern w:val="0"/>
          <w:sz w:val="24"/>
        </w:rPr>
        <w:t xml:space="preserve">  对执法人员在办理行政处罚案件中的违法行为，当事人有权向中央国家机关人民防空办公室进行检举控告，中央国家机关人民防空办公室应当受理并在7日内给予答复。</w:t>
      </w:r>
    </w:p>
    <w:p>
      <w:pPr>
        <w:spacing w:line="400" w:lineRule="atLeast"/>
        <w:ind w:firstLine="482" w:firstLineChars="200"/>
        <w:jc w:val="left"/>
        <w:rPr>
          <w:kern w:val="0"/>
          <w:sz w:val="24"/>
        </w:rPr>
      </w:pPr>
      <w:r>
        <w:rPr>
          <w:b/>
          <w:kern w:val="0"/>
          <w:sz w:val="24"/>
        </w:rPr>
        <w:t>第二十四条</w:t>
      </w:r>
      <w:r>
        <w:rPr>
          <w:kern w:val="0"/>
          <w:sz w:val="24"/>
        </w:rPr>
        <w:t xml:space="preserve">  执法人员如有执法不严、执法违法等情况时，中央国家机关人民防空办公室可以责令其改正或建议有关部门予以行政处分；情节严重的，按照《人民防空法》、《行政处罚法》及其他有关法律的规定追究法律责任。</w:t>
      </w:r>
    </w:p>
    <w:p>
      <w:pPr>
        <w:spacing w:line="400" w:lineRule="atLeast"/>
        <w:jc w:val="center"/>
        <w:rPr>
          <w:b/>
          <w:kern w:val="0"/>
          <w:sz w:val="24"/>
        </w:rPr>
      </w:pPr>
      <w:r>
        <w:rPr>
          <w:b/>
          <w:kern w:val="0"/>
          <w:sz w:val="24"/>
        </w:rPr>
        <w:t>第二节</w:t>
      </w:r>
      <w:r>
        <w:rPr>
          <w:rFonts w:hint="eastAsia"/>
          <w:b/>
          <w:kern w:val="0"/>
          <w:sz w:val="24"/>
        </w:rPr>
        <w:t xml:space="preserve"> </w:t>
      </w:r>
      <w:r>
        <w:rPr>
          <w:b/>
          <w:kern w:val="0"/>
          <w:sz w:val="24"/>
        </w:rPr>
        <w:t xml:space="preserve"> 人民防空行政处罚执法检查</w:t>
      </w:r>
    </w:p>
    <w:p>
      <w:pPr>
        <w:spacing w:line="400" w:lineRule="atLeast"/>
        <w:ind w:firstLine="482" w:firstLineChars="200"/>
        <w:jc w:val="left"/>
        <w:rPr>
          <w:rFonts w:hint="eastAsia"/>
          <w:kern w:val="0"/>
          <w:sz w:val="24"/>
        </w:rPr>
      </w:pPr>
      <w:r>
        <w:rPr>
          <w:b/>
          <w:kern w:val="0"/>
          <w:sz w:val="24"/>
        </w:rPr>
        <w:t>第二十五条</w:t>
      </w:r>
      <w:r>
        <w:rPr>
          <w:kern w:val="0"/>
          <w:sz w:val="24"/>
        </w:rPr>
        <w:t xml:space="preserve">  中央国家机关人民防空办公室可以定期或不定期对部门人防办实施人民防空行政处罚的情况进行检查，督促其正确执行法律、法规和规章，发现问题及时处理。</w:t>
      </w:r>
    </w:p>
    <w:p>
      <w:pPr>
        <w:spacing w:line="400" w:lineRule="atLeast"/>
        <w:ind w:firstLine="482" w:firstLineChars="200"/>
        <w:jc w:val="left"/>
        <w:rPr>
          <w:rFonts w:hint="eastAsia"/>
          <w:kern w:val="0"/>
          <w:sz w:val="24"/>
        </w:rPr>
      </w:pPr>
      <w:r>
        <w:rPr>
          <w:b/>
          <w:kern w:val="0"/>
          <w:sz w:val="24"/>
        </w:rPr>
        <w:t>第二十六条</w:t>
      </w:r>
      <w:r>
        <w:rPr>
          <w:kern w:val="0"/>
          <w:sz w:val="24"/>
        </w:rPr>
        <w:t xml:space="preserve">  中央国家机关人民防空办公室每年对部门人防办实施人民防空行政处罚的情况，应进行评议考核，并对考核情况进行通报。</w:t>
      </w:r>
    </w:p>
    <w:p>
      <w:pPr>
        <w:spacing w:line="400" w:lineRule="atLeast"/>
        <w:ind w:firstLine="482" w:firstLineChars="200"/>
        <w:jc w:val="left"/>
        <w:rPr>
          <w:kern w:val="0"/>
          <w:sz w:val="24"/>
        </w:rPr>
      </w:pPr>
      <w:r>
        <w:rPr>
          <w:b/>
          <w:kern w:val="0"/>
          <w:sz w:val="24"/>
        </w:rPr>
        <w:t>第二十七条</w:t>
      </w:r>
      <w:r>
        <w:rPr>
          <w:kern w:val="0"/>
          <w:sz w:val="24"/>
        </w:rPr>
        <w:t xml:space="preserve">  中央国家机关人民防空办公室可以邀请有关部门和人员参加人民防空行政处罚执法检查。 </w:t>
      </w:r>
    </w:p>
    <w:p>
      <w:pPr>
        <w:spacing w:line="400" w:lineRule="atLeast"/>
        <w:jc w:val="center"/>
        <w:rPr>
          <w:b/>
          <w:kern w:val="0"/>
          <w:sz w:val="24"/>
        </w:rPr>
      </w:pPr>
      <w:r>
        <w:rPr>
          <w:b/>
          <w:kern w:val="0"/>
          <w:sz w:val="24"/>
        </w:rPr>
        <w:t>第三节</w:t>
      </w:r>
      <w:r>
        <w:rPr>
          <w:rFonts w:hint="eastAsia"/>
          <w:b/>
          <w:kern w:val="0"/>
          <w:sz w:val="24"/>
        </w:rPr>
        <w:t xml:space="preserve"> </w:t>
      </w:r>
      <w:r>
        <w:rPr>
          <w:b/>
          <w:kern w:val="0"/>
          <w:sz w:val="24"/>
        </w:rPr>
        <w:t xml:space="preserve"> 人民防空行政处罚备案制度</w:t>
      </w:r>
    </w:p>
    <w:p>
      <w:pPr>
        <w:spacing w:line="400" w:lineRule="atLeast"/>
        <w:ind w:firstLine="482" w:firstLineChars="200"/>
        <w:jc w:val="left"/>
        <w:rPr>
          <w:rFonts w:hint="eastAsia"/>
          <w:kern w:val="0"/>
          <w:sz w:val="24"/>
        </w:rPr>
      </w:pPr>
      <w:r>
        <w:rPr>
          <w:b/>
          <w:kern w:val="0"/>
          <w:sz w:val="24"/>
        </w:rPr>
        <w:t>第二十八条</w:t>
      </w:r>
      <w:r>
        <w:rPr>
          <w:kern w:val="0"/>
          <w:sz w:val="24"/>
        </w:rPr>
        <w:t xml:space="preserve">  部门人防办应当将办理完毕的人民防空行政处罚案件，于10日内报中央国家机关人民防空办公室备案。</w:t>
      </w:r>
    </w:p>
    <w:p>
      <w:pPr>
        <w:spacing w:line="400" w:lineRule="atLeast"/>
        <w:ind w:firstLine="480" w:firstLineChars="200"/>
        <w:jc w:val="left"/>
        <w:rPr>
          <w:rFonts w:hint="eastAsia"/>
          <w:kern w:val="0"/>
          <w:sz w:val="24"/>
        </w:rPr>
      </w:pPr>
      <w:r>
        <w:rPr>
          <w:kern w:val="0"/>
          <w:sz w:val="24"/>
        </w:rPr>
        <w:t>中央国家机关人民防空办公室应当将重要案件的行政处罚决定报国家人民防空主管部门备案。</w:t>
      </w:r>
    </w:p>
    <w:p>
      <w:pPr>
        <w:spacing w:line="400" w:lineRule="atLeast"/>
        <w:ind w:firstLine="482" w:firstLineChars="200"/>
        <w:jc w:val="left"/>
        <w:rPr>
          <w:kern w:val="0"/>
          <w:sz w:val="24"/>
        </w:rPr>
      </w:pPr>
      <w:r>
        <w:rPr>
          <w:b/>
          <w:kern w:val="0"/>
          <w:sz w:val="24"/>
        </w:rPr>
        <w:t>第二十九条</w:t>
      </w:r>
      <w:r>
        <w:rPr>
          <w:kern w:val="0"/>
          <w:sz w:val="24"/>
        </w:rPr>
        <w:t xml:space="preserve">  人民防空行政处罚案件应当在该案件处理完毕后15日内，按照一案一卷的要求编号归档。</w:t>
      </w:r>
    </w:p>
    <w:p>
      <w:pPr>
        <w:spacing w:before="203" w:beforeLines="50" w:after="203" w:afterLines="50" w:line="400" w:lineRule="atLeast"/>
        <w:jc w:val="center"/>
        <w:rPr>
          <w:rFonts w:eastAsia="黑体"/>
          <w:kern w:val="0"/>
          <w:sz w:val="24"/>
        </w:rPr>
      </w:pPr>
      <w:r>
        <w:rPr>
          <w:rFonts w:eastAsia="黑体"/>
          <w:kern w:val="0"/>
          <w:sz w:val="24"/>
        </w:rPr>
        <w:t xml:space="preserve">第四章  附 </w:t>
      </w:r>
      <w:r>
        <w:rPr>
          <w:rFonts w:hint="eastAsia" w:eastAsia="黑体"/>
          <w:kern w:val="0"/>
          <w:sz w:val="24"/>
        </w:rPr>
        <w:t xml:space="preserve"> </w:t>
      </w:r>
      <w:r>
        <w:rPr>
          <w:rFonts w:eastAsia="黑体"/>
          <w:kern w:val="0"/>
          <w:sz w:val="24"/>
        </w:rPr>
        <w:t>则</w:t>
      </w:r>
    </w:p>
    <w:p>
      <w:pPr>
        <w:spacing w:line="400" w:lineRule="atLeast"/>
        <w:ind w:firstLine="482" w:firstLineChars="200"/>
        <w:jc w:val="left"/>
        <w:rPr>
          <w:rFonts w:hint="eastAsia"/>
          <w:kern w:val="0"/>
          <w:sz w:val="24"/>
        </w:rPr>
      </w:pPr>
      <w:r>
        <w:rPr>
          <w:b/>
          <w:kern w:val="0"/>
          <w:sz w:val="24"/>
        </w:rPr>
        <w:t>第三十条</w:t>
      </w:r>
      <w:r>
        <w:rPr>
          <w:kern w:val="0"/>
          <w:sz w:val="24"/>
        </w:rPr>
        <w:t xml:space="preserve">  部门人防办监督检查本部门及其在京直属单位的人民防空工作，其工作人员可以使用《中央国家机关人民防空行政执法证》或者《中央国家机关人民防空工作监督检查证》；对终止委托关系的或者违反规定使用证件的，证件收回。</w:t>
      </w:r>
    </w:p>
    <w:p>
      <w:pPr>
        <w:spacing w:line="400" w:lineRule="atLeast"/>
        <w:ind w:firstLine="466" w:firstLineChars="200"/>
        <w:jc w:val="left"/>
        <w:rPr>
          <w:rFonts w:hint="eastAsia"/>
          <w:kern w:val="0"/>
          <w:sz w:val="24"/>
        </w:rPr>
      </w:pPr>
      <w:r>
        <w:rPr>
          <w:b/>
          <w:spacing w:val="-4"/>
          <w:kern w:val="0"/>
          <w:sz w:val="24"/>
        </w:rPr>
        <w:t>第三十一条</w:t>
      </w:r>
      <w:r>
        <w:rPr>
          <w:spacing w:val="-4"/>
          <w:kern w:val="0"/>
          <w:sz w:val="24"/>
        </w:rPr>
        <w:t xml:space="preserve">  人民防空行政处罚的文书格式由中央国家机关人民防空办公室统一制</w:t>
      </w:r>
      <w:r>
        <w:rPr>
          <w:kern w:val="0"/>
          <w:sz w:val="24"/>
        </w:rPr>
        <w:t>定。</w:t>
      </w:r>
    </w:p>
    <w:p>
      <w:pPr>
        <w:spacing w:line="400" w:lineRule="atLeast"/>
        <w:ind w:firstLine="482" w:firstLineChars="200"/>
        <w:jc w:val="left"/>
        <w:rPr>
          <w:rFonts w:hint="eastAsia"/>
          <w:kern w:val="0"/>
          <w:sz w:val="24"/>
        </w:rPr>
      </w:pPr>
      <w:r>
        <w:rPr>
          <w:b/>
          <w:kern w:val="0"/>
          <w:sz w:val="24"/>
        </w:rPr>
        <w:t>第三十二条</w:t>
      </w:r>
      <w:r>
        <w:rPr>
          <w:kern w:val="0"/>
          <w:sz w:val="24"/>
        </w:rPr>
        <w:t xml:space="preserve">  中央国家机关人民防空办公室委托国务院直属企事业单位的人民防空工作机构实施人民防空行政处罚，应当符合《行政处罚法》第十九条的规定，并按照本办法办理。</w:t>
      </w:r>
    </w:p>
    <w:p>
      <w:pPr>
        <w:spacing w:line="400" w:lineRule="atLeast"/>
        <w:ind w:firstLine="482" w:firstLineChars="200"/>
        <w:jc w:val="left"/>
        <w:rPr>
          <w:rFonts w:hint="eastAsia"/>
          <w:kern w:val="0"/>
          <w:sz w:val="24"/>
        </w:rPr>
      </w:pPr>
      <w:r>
        <w:rPr>
          <w:b/>
          <w:kern w:val="0"/>
          <w:sz w:val="24"/>
        </w:rPr>
        <w:t>第三十三条</w:t>
      </w:r>
      <w:r>
        <w:rPr>
          <w:kern w:val="0"/>
          <w:sz w:val="24"/>
        </w:rPr>
        <w:t xml:space="preserve">  本办法由国务院机关事务管理局负责解释。</w:t>
      </w:r>
    </w:p>
    <w:p>
      <w:pPr>
        <w:spacing w:line="400" w:lineRule="atLeast"/>
        <w:ind w:firstLine="482" w:firstLineChars="200"/>
        <w:jc w:val="left"/>
        <w:rPr>
          <w:kern w:val="0"/>
          <w:sz w:val="24"/>
        </w:rPr>
      </w:pPr>
      <w:r>
        <w:rPr>
          <w:b/>
          <w:kern w:val="0"/>
          <w:sz w:val="24"/>
        </w:rPr>
        <w:t>第三十四条</w:t>
      </w:r>
      <w:r>
        <w:rPr>
          <w:kern w:val="0"/>
          <w:sz w:val="24"/>
        </w:rPr>
        <w:t xml:space="preserve">  本办法自1999年1月1日起施行。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panose1 w:val="02040503050406030204"/>
    <w:charset w:val="00"/>
    <w:family w:val="roman"/>
    <w:pitch w:val="default"/>
    <w:sig w:usb0="E00002FF" w:usb1="400004FF" w:usb2="00000000" w:usb3="00000000" w:csb0="2000019F" w:csb1="00000000"/>
  </w:font>
  <w:font w:name="Calibri">
    <w:panose1 w:val="020F0702030404030204"/>
    <w:charset w:val="00"/>
    <w:family w:val="swiss"/>
    <w:pitch w:val="default"/>
    <w:sig w:usb0="E10002FF" w:usb1="4000ACFF" w:usb2="00000009" w:usb3="00000000" w:csb0="2000019F" w:csb1="00000000"/>
  </w:font>
  <w:font w:name="苹方-简">
    <w:panose1 w:val="020B0400000000000000"/>
    <w:charset w:val="86"/>
    <w:family w:val="auto"/>
    <w:pitch w:val="default"/>
    <w:sig w:usb0="A00002FF" w:usb1="7ACFFDFB" w:usb2="00000017" w:usb3="00000000" w:csb0="00040001" w:csb1="00000000"/>
  </w:font>
  <w:font w:name="PingFangHK">
    <w:altName w:val="苹方-简"/>
    <w:panose1 w:val="00000000000000000000"/>
    <w:charset w:val="00"/>
    <w:family w:val="auto"/>
    <w:pitch w:val="default"/>
    <w:sig w:usb0="00000000" w:usb1="00000000" w:usb2="00000000" w:usb3="00000000" w:csb0="00000000" w:csb1="00000000"/>
  </w:font>
  <w:font w:name="Tahoma">
    <w:panose1 w:val="020B0804030504040204"/>
    <w:charset w:val="00"/>
    <w:family w:val="auto"/>
    <w:pitch w:val="default"/>
    <w:sig w:usb0="E1002AFF" w:usb1="C000605B" w:usb2="00000029" w:usb3="00000000" w:csb0="200101FF" w:csb1="20280000"/>
  </w:font>
  <w:font w:name="仿宋_GB2312">
    <w:altName w:val="方正仿宋_GBK"/>
    <w:panose1 w:val="02010609030101010101"/>
    <w:charset w:val="00"/>
    <w:family w:val="modern"/>
    <w:pitch w:val="default"/>
    <w:sig w:usb0="00000000" w:usb1="00000000" w:usb2="00000000" w:usb3="00000000" w:csb0="00040000" w:csb1="00000000"/>
  </w:font>
  <w:font w:name="方正仿宋简体">
    <w:altName w:val="苹方-简"/>
    <w:panose1 w:val="03000509000000000000"/>
    <w:charset w:val="00"/>
    <w:family w:val="auto"/>
    <w:pitch w:val="default"/>
    <w:sig w:usb0="00000000" w:usb1="00000000" w:usb2="00000000" w:usb3="00000000" w:csb0="00040000" w:csb1="00000000"/>
  </w:font>
  <w:font w:name="方正仿宋_GBK">
    <w:panose1 w:val="02000000000000000000"/>
    <w:charset w:val="86"/>
    <w:family w:val="auto"/>
    <w:pitch w:val="default"/>
    <w:sig w:usb0="A00002BF" w:usb1="38CF7CFA" w:usb2="00082016" w:usb3="00000000" w:csb0="00040001" w:csb1="00000000"/>
  </w:font>
  <w:font w:name="方正小标宋简体">
    <w:altName w:val="宋体"/>
    <w:panose1 w:val="03000509000000000000"/>
    <w:charset w:val="00"/>
    <w:family w:val="auto"/>
    <w:pitch w:val="default"/>
    <w:sig w:usb0="00000000" w:usb1="00000000" w:usb2="00000000" w:usb3="00000000" w:csb0="00040000" w:csb1="00000000"/>
  </w:font>
  <w:font w:name="楷体_GB2312">
    <w:altName w:val="汉仪楷体简"/>
    <w:panose1 w:val="02010609030101010101"/>
    <w:charset w:val="00"/>
    <w:family w:val="modern"/>
    <w:pitch w:val="default"/>
    <w:sig w:usb0="00000000" w:usb1="00000000" w:usb2="00000000" w:usb3="00000000" w:csb0="00040000" w:csb1="00000000"/>
  </w:font>
  <w:font w:name="黑体">
    <w:panose1 w:val="02010609060101010101"/>
    <w:charset w:val="86"/>
    <w:family w:val="auto"/>
    <w:pitch w:val="default"/>
    <w:sig w:usb0="800002BF" w:usb1="38CF7CFA" w:usb2="00000016" w:usb3="00000000" w:csb0="00040001" w:csb1="00000000"/>
  </w:font>
  <w:font w:name="汉仪楷体简">
    <w:panose1 w:val="02010600000101010101"/>
    <w:charset w:val="86"/>
    <w:family w:val="auto"/>
    <w:pitch w:val="default"/>
    <w:sig w:usb0="00000001" w:usb1="080E0800" w:usb2="00000002"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DFDE80B"/>
    <w:rsid w:val="7DFDE8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Office_2.7.1.4479_F1E327BC-269C-435d-A152-05C5408002CA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2021-12-27T00:36:00Z</dcterms:created>
  <dc:creator>sunyadong</dc:creator>
  <cp:lastModifiedBy>sunyadong</cp:lastModifiedBy>
  <dcterms:modified xsi:type="dcterms:W3CDTF">2021-12-27T00:36:46Z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2052-2.7.1.4479</vt:lpwstr>
  </property>
</Properties>
</file>